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F7" w:rsidRPr="00A546F7" w:rsidRDefault="00A546F7" w:rsidP="00A546F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Instrukcja wypełniania wniosku o dofinansowanie projektu inżynierii finansowej w ramach Działania 6.2 PO KL</w:t>
      </w:r>
    </w:p>
    <w:p w:rsidR="00A546F7" w:rsidRPr="00A546F7" w:rsidRDefault="00A546F7" w:rsidP="00A546F7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Instrukcja wypełniania wniosku o dofinansowanie realizacji projektu</w:t>
      </w:r>
    </w:p>
    <w:p w:rsidR="00A546F7" w:rsidRPr="00A546F7" w:rsidRDefault="00A546F7" w:rsidP="00A546F7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PROGRAM OPERACYJNY KAPITAŁ LUDZKI</w:t>
      </w:r>
    </w:p>
    <w:p w:rsidR="00A546F7" w:rsidRPr="00A546F7" w:rsidRDefault="00A546F7" w:rsidP="00A546F7">
      <w:pPr>
        <w:spacing w:before="120"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546F7">
        <w:rPr>
          <w:rFonts w:ascii="Times New Roman" w:hAnsi="Times New Roman" w:cs="Times New Roman"/>
          <w:i/>
          <w:iCs/>
          <w:sz w:val="24"/>
          <w:szCs w:val="24"/>
        </w:rPr>
        <w:t>(PROJEKTY INSTRUMENTÓW INŻYNIERII FINANSOWEJ)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 xml:space="preserve">Wniosek o dofinansowanie projektu należy wypełniać zgodnie z dokumentem </w:t>
      </w:r>
      <w:r w:rsidRPr="00A546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Instrukcja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wypełniania </w:t>
      </w:r>
      <w:r w:rsidRPr="00A546F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A546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niosku o dofinansowanie projektu w ramach Programu Operacyjnego Kapitał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Ludzki </w:t>
      </w:r>
      <w:r w:rsidRPr="00A546F7">
        <w:rPr>
          <w:rFonts w:ascii="Times New Roman" w:hAnsi="Times New Roman" w:cs="Times New Roman"/>
          <w:b/>
          <w:bCs/>
          <w:sz w:val="24"/>
          <w:szCs w:val="24"/>
        </w:rPr>
        <w:t>z uwzględnieniem następujących zastrzeżeń.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 związku z charakterem wsparcia w zakresie instrumentów inżynierii finansowej realizowanego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Działaniu 6.2, beneficjent przygotowując wniosek o dofinansowanie projektu oraz odpowiadając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poszczególne pytania i wymogi zawarte w instrukcji, powinien zwrócić szczególną uwagę na poniższe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kwestie, które powinny zostać odpowiednio opisane we wniosku.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We wniosku o dofinansowanie projektu beneficjent określa strategia inwestycyjna. Strategię stanowią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 szczególności cele do osiągnięcia, grupy docelowe, jak również sektor do którego kierowane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 xml:space="preserve">wsparcie (w tym przypadku sektor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mikroprzedsiębiorstw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>). Elementem strategii jest również analiza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 xml:space="preserve">zapotrzebowania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mikroprzedsiębiorstw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 xml:space="preserve"> na instrumenty inżynierii finansowej (tzw. luka finansowa).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Poszczególne elementy strategii powinny zostać odpowiednio opisane w odpowiednich punktach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wniosku o dofinansowanie projektu.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III. CHARAKTERYSTYKA PROJEKTU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3.1 Uzasadnienie potrzeby realizacji i cele projektu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3.1.2-3.1.3 Wskaźnik pomiaru celu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 przypadku Działania 6.2 PO KL projektodawca zobowiązany jest do określenia wartości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docelowych wskaźników dla całego okresu realizacji projektu. Okres monitorowania będzie wynosił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lat od zakończenia realizacji projektu. Jednocześnie w przypadku niniejszego Działania obowiązuje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zasada, że projektodawca w okresie realizacji projektu (tj. do 31 grudnia 2015 r.) udzieli pożyczek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najmniej w wysokości otrzymanego kapitału pożyczkowego. Zatem projektodawca określając wartości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docelowe wskaźników zobowiązany jest do stosowania powyższej zasady. Jeżeli projektodawca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przewiduje, że do 31 grudnia 2015 r. udzieli pożyczek w wysokości przekraczającej otrzymany kapitał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pożyczkowy (np. ze środków spłaconych w części lub całości pożyczek) może wskazać odpowiednio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większe wartości docelowe wskaźników.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Projektodawca zobowiązany jest do monitorowania rezultatów projektu w szczególności w oparciu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następujące wskaźniki:</w:t>
      </w:r>
    </w:p>
    <w:p w:rsidR="00A546F7" w:rsidRPr="00A546F7" w:rsidRDefault="00A546F7" w:rsidP="00A546F7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a) liczba osób, które zakończyły udział w projekcie;</w:t>
      </w:r>
    </w:p>
    <w:p w:rsidR="00A546F7" w:rsidRPr="00A546F7" w:rsidRDefault="00A546F7" w:rsidP="00A546F7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b) liczba osób, które skorzystały z instrumentów zwrotnych;</w:t>
      </w:r>
    </w:p>
    <w:p w:rsidR="00A546F7" w:rsidRPr="00A546F7" w:rsidRDefault="00A546F7" w:rsidP="00A546F7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c) liczba utworzonych miejsc pracy w ramach udziel</w:t>
      </w:r>
      <w:r>
        <w:rPr>
          <w:rFonts w:ascii="Times New Roman" w:hAnsi="Times New Roman" w:cs="Times New Roman"/>
          <w:sz w:val="24"/>
          <w:szCs w:val="24"/>
        </w:rPr>
        <w:t xml:space="preserve">onych z EFS środków na podjęcie </w:t>
      </w:r>
      <w:r w:rsidRPr="00A546F7">
        <w:rPr>
          <w:rFonts w:ascii="Times New Roman" w:hAnsi="Times New Roman" w:cs="Times New Roman"/>
          <w:sz w:val="24"/>
          <w:szCs w:val="24"/>
        </w:rPr>
        <w:t>działalności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gospodarczej;</w:t>
      </w:r>
    </w:p>
    <w:p w:rsidR="00A546F7" w:rsidRPr="00A546F7" w:rsidRDefault="00A546F7" w:rsidP="00A546F7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d) liczba osób, które skorzystały z usług doradczych;</w:t>
      </w:r>
    </w:p>
    <w:p w:rsidR="00A546F7" w:rsidRPr="00A546F7" w:rsidRDefault="00A546F7" w:rsidP="00A546F7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e) liczba osób, które uczestniczyły w szkoleniach.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Jednocześnie projektodawca może określić we wniosku o dofinansowanie realizacji projektu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dodatkowe wskaźniki monitorowania, które nie zostały wskazane powyżej.</w:t>
      </w:r>
    </w:p>
    <w:p w:rsid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lastRenderedPageBreak/>
        <w:t>3.2 Grupy docelowe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 punkcie 3.2 wniosku projektodawca powinien opisać wyniki przeprowadzonej na potrzeby projektu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analizy liczebności grupy docelowej/grup docelowych w województwie, w którym udzielane będzie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wsparcie pożyczkowe oraz przedstawić informacje potwierdzające szanse na skuteczną rekrutację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odpowiedniej liczby uczestników/uczestniczek.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 przypadku projektów inżynierii finansowej Projektodawca powinien przedstawić wiarygodną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(znajdującą potwierdzenie w wynikach przeprowadzonej na potrzeby projektu analizy) strategię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dotarcia z ofertą wsparcia pożyczkowego do grupy docelowej/grup docelowych z terenu całego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województwa wskazanego jako obszar realizacji projektu. W szczególności projektodawca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przedstawia koncepcję budowy sieci dystrybucji pożyczek albo wskazuje podmioty współpracujące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nim w tym zakresie. Powyższe podejście ma na celu wskazanie sposobów dotarcia do jak największej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liczby uczestników/uczestniczek projektu.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Należy również dokonać analizy zapotrzebowania na wsparcie pożyczkowe w wybranej grupie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docelowej/wybranych grupach docelowych, przy uwzględnieniu specyfiki danej grupy.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3.3 Zadania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 kolumnie drugiej „Nazwa zadania” punktu 3.3 wniosku należy wskazać poszczególne zadania,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które będą realizowane w ramach projektu:</w:t>
      </w:r>
    </w:p>
    <w:p w:rsidR="00A546F7" w:rsidRPr="00A546F7" w:rsidRDefault="00A546F7" w:rsidP="00A546F7">
      <w:pPr>
        <w:tabs>
          <w:tab w:val="left" w:pos="284"/>
        </w:tabs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1) utworzenie funduszu pożyczkowego w ramach Działania 6.2</w:t>
      </w:r>
    </w:p>
    <w:p w:rsidR="00A546F7" w:rsidRPr="00A546F7" w:rsidRDefault="00A546F7" w:rsidP="00A546F7">
      <w:pPr>
        <w:tabs>
          <w:tab w:val="left" w:pos="284"/>
        </w:tabs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2) doradztwo i szkolenia dla pożyczkobiorców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UWAGA! Koszty zarządzania w ramach instrumentu inżynierii finansowej nie stanowią wydatku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podlegającego certyfikacji do KE. Z uwagi na powyższe, w ramach projektu nie wypełnia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 xml:space="preserve">zadania „zarządzanie projektem”, gdyż spowodowałoby to zawyżenie kosztu </w:t>
      </w:r>
      <w:r>
        <w:rPr>
          <w:rFonts w:ascii="Times New Roman" w:hAnsi="Times New Roman" w:cs="Times New Roman"/>
          <w:sz w:val="24"/>
          <w:szCs w:val="24"/>
        </w:rPr>
        <w:t xml:space="preserve">kwalifikowanego </w:t>
      </w:r>
      <w:r w:rsidRPr="00A546F7">
        <w:rPr>
          <w:rFonts w:ascii="Times New Roman" w:hAnsi="Times New Roman" w:cs="Times New Roman"/>
          <w:sz w:val="24"/>
          <w:szCs w:val="24"/>
        </w:rPr>
        <w:t>projektu.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3.4 Ryzyko nieosiągnięcia założeń projektu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 xml:space="preserve"> 3.4 należy uwzględnić następujące rodzaje ryzyk:</w:t>
      </w:r>
    </w:p>
    <w:p w:rsidR="00A546F7" w:rsidRPr="00A546F7" w:rsidRDefault="00A546F7" w:rsidP="00A546F7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ewentualne problemy związane z rekrutacją odpowiedniej liczby uczestników/uczestniczek projektu w ramach poszczególnych grup docelowych (ryzyko rekrutacji), a także działania służące zminimalizowaniu tego ryzyka (np. sposoby dotarcia do grup docelowych, tworzenie sieci dystrybucji na terenie, scenariusze awaryjne, itp.);</w:t>
      </w:r>
    </w:p>
    <w:p w:rsidR="00A546F7" w:rsidRPr="00A546F7" w:rsidRDefault="00A546F7" w:rsidP="00A546F7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ewentualne problemy związane z niespłacalnością zaciągniętych pożyczek (ryzyko niespłacalności) oraz sposoby przeciwdziałania temu zjawisku.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3.4 Oddziaływanie projektu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 xml:space="preserve">W kolumnie „Oczekiwany efekt realizacji PO KL” należy wskazać cel Działania 6.2 z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SzOP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 xml:space="preserve"> PO KL: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i/>
          <w:iCs/>
          <w:sz w:val="24"/>
          <w:szCs w:val="24"/>
        </w:rPr>
        <w:t>Promocja oraz wspieranie inicjatyw i rozwiązań zmierzających do tworzenia nowych miejsc pracy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i/>
          <w:iCs/>
          <w:sz w:val="24"/>
          <w:szCs w:val="24"/>
        </w:rPr>
        <w:t xml:space="preserve">budowy postaw kreatywnych, służących rozwojowi przedsiębiorczości i </w:t>
      </w:r>
      <w:proofErr w:type="spellStart"/>
      <w:r w:rsidRPr="00A546F7">
        <w:rPr>
          <w:rFonts w:ascii="Times New Roman" w:hAnsi="Times New Roman" w:cs="Times New Roman"/>
          <w:i/>
          <w:iCs/>
          <w:sz w:val="24"/>
          <w:szCs w:val="24"/>
        </w:rPr>
        <w:t>samozatrudnienia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>. W kolumnie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drugiej „należy opisać w jaki sposób osiągnięcie celu głównego projektu przyczyni się do osiągnięcia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celu Działania 6.2.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3.6 Potencjał i doświadczenie projektodawcy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Wypełniając ten punkt wniosku projektodawca powinien zwrócić uwagę nie tylko na wskazanie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nominalnego doświadczenia w zakresie udzielania pożyczek, ale także uwzględnić charakter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udzielanych przez siebie pożyczek. W szczególności opis powinien pozwolić osobie oceniającej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wniosek na weryfikację, czy i w jakim zakresie doświadczenie Pośrednika finansowego jest zbliżone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charakterem do wsparcia oferowanego w ramach Działania 6.2 PO KL.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lastRenderedPageBreak/>
        <w:t>W związku z tym opis zawarty w tym punkcie powinien pozwolić osobie oceni</w:t>
      </w:r>
      <w:r>
        <w:rPr>
          <w:rFonts w:ascii="Times New Roman" w:hAnsi="Times New Roman" w:cs="Times New Roman"/>
          <w:sz w:val="24"/>
          <w:szCs w:val="24"/>
        </w:rPr>
        <w:t xml:space="preserve">ającej na </w:t>
      </w:r>
      <w:r w:rsidRPr="00A546F7">
        <w:rPr>
          <w:rFonts w:ascii="Times New Roman" w:hAnsi="Times New Roman" w:cs="Times New Roman"/>
          <w:sz w:val="24"/>
          <w:szCs w:val="24"/>
        </w:rPr>
        <w:t>stwierdzenie,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czy:</w:t>
      </w:r>
    </w:p>
    <w:p w:rsidR="00A546F7" w:rsidRPr="00A546F7" w:rsidRDefault="00A546F7" w:rsidP="00A546F7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Pośrednik finansowy posiada doświadczenie w udzielaniu pożyczek dla MŚP, w tym w szczególności dla osób rozpoczynających działalność gospodarczą na zasadach zbliżonych do Działania 6.2 (m.in. kwota pożyczki, warunki spłaty);</w:t>
      </w:r>
    </w:p>
    <w:p w:rsidR="00A546F7" w:rsidRPr="00A546F7" w:rsidRDefault="00A546F7" w:rsidP="00A546F7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Pośrednik finansowy zarządza kapitałem z uwzględnieniem bezpieczeństwa lokat/inwestycji kapitałowych, tj. przechowuje wolne środki na rachunkach bankowych lub lokuje je na lokatach bankowych lub inwestuje je w papiery wartościowe emitowane przez Narodowy Bank Polski, bądź inwestuje je w bony skarbowe;</w:t>
      </w:r>
    </w:p>
    <w:p w:rsidR="00A546F7" w:rsidRPr="00A546F7" w:rsidRDefault="00A546F7" w:rsidP="00A546F7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Jaka jest relacja wartości pożyczek, których umowy zostały przez podmiot aplikujący wypowiedziane z powodu niespłacania lub nieterminowego spłacania i skierowanych do windykacji (z wyłączeniem pożyczek objętych ugodami) do wartości portfela aktywnych pożyczek, przy czym, za poziom bezpieczny uznaje się wartość do 15% (przy czym beneficjent może określić we wniosku wyższy poziom strat), przekroczenie tego poziomu nie stanowi podstawy do odrzucenia wniosku a jedynie do obniżenia przyznanej punktacji;</w:t>
      </w:r>
    </w:p>
    <w:p w:rsidR="00A546F7" w:rsidRPr="00A546F7" w:rsidRDefault="00A546F7" w:rsidP="00A546F7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Pośrednik finansowy posiada wystarczający potencjał osobowy i doświadczenie w zakresie działań wspierających MSP albo przedstawił wiarygodny scenariusz wyłonienia wykonawców usług doradczych i szkoleniowych.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3.7 Opis sposobu zarządzania projektem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Opis zawarty w tym punkcie powinien pozwolić osobie oceniającej na weryfikację, czy i w jakim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zakresie potencjał kadrowy, techniczny i administracyjny Pośrednika finansowego zapewnia sprawną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realizację projektu.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Zapisy w tym punkcie powinny w szczególności pozwolić osobie oceniającej na stwierdzenie, czy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Pośrednik finansowy posiada wystarczający potencjał kadrowy w</w:t>
      </w:r>
      <w:r w:rsidR="00E8445D">
        <w:rPr>
          <w:rFonts w:ascii="Times New Roman" w:hAnsi="Times New Roman" w:cs="Times New Roman"/>
          <w:sz w:val="24"/>
          <w:szCs w:val="24"/>
        </w:rPr>
        <w:t xml:space="preserve"> zakresie działań wspierających </w:t>
      </w:r>
      <w:r w:rsidRPr="00A546F7">
        <w:rPr>
          <w:rFonts w:ascii="Times New Roman" w:hAnsi="Times New Roman" w:cs="Times New Roman"/>
          <w:sz w:val="24"/>
          <w:szCs w:val="24"/>
        </w:rPr>
        <w:t>MŚP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albo czy przedstawił wiarygodny scenariusz wyłonienia wykonawców usług doradczych i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szkoleniowych.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IV. BUDŻET PROJEKTU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SZCZEGÓŁOWY BUDŻET PROJEKTU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6F7">
        <w:rPr>
          <w:rFonts w:ascii="Times New Roman" w:hAnsi="Times New Roman" w:cs="Times New Roman"/>
          <w:b/>
          <w:bCs/>
          <w:sz w:val="24"/>
          <w:szCs w:val="24"/>
        </w:rPr>
        <w:t>Koszty bezpośrednie (4.1.1)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 xml:space="preserve">W kolumnie „kategoria wydatku” przy wypełnianiu wydatków realizacji zadań (wskazanych w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 xml:space="preserve"> 3.3)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należy wziąć pod uwagę następujące wskazówki:</w:t>
      </w:r>
    </w:p>
    <w:p w:rsidR="00A546F7" w:rsidRPr="00E8445D" w:rsidRDefault="00A546F7" w:rsidP="00E8445D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45D">
        <w:rPr>
          <w:rFonts w:ascii="Times New Roman" w:hAnsi="Times New Roman" w:cs="Times New Roman"/>
          <w:sz w:val="24"/>
          <w:szCs w:val="24"/>
        </w:rPr>
        <w:t>w zadaniu „</w:t>
      </w:r>
      <w:r w:rsidRPr="00E8445D">
        <w:rPr>
          <w:rFonts w:ascii="Times New Roman" w:hAnsi="Times New Roman" w:cs="Times New Roman"/>
          <w:b/>
          <w:bCs/>
          <w:sz w:val="24"/>
          <w:szCs w:val="24"/>
        </w:rPr>
        <w:t xml:space="preserve">utworzenie funduszu pożyczkowego” </w:t>
      </w:r>
      <w:r w:rsidRPr="00E8445D">
        <w:rPr>
          <w:rFonts w:ascii="Times New Roman" w:hAnsi="Times New Roman" w:cs="Times New Roman"/>
          <w:sz w:val="24"/>
          <w:szCs w:val="24"/>
        </w:rPr>
        <w:t>– należy podać łączną kwotę kapitału</w:t>
      </w:r>
      <w:r w:rsidR="00E8445D" w:rsidRP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E8445D">
        <w:rPr>
          <w:rFonts w:ascii="Times New Roman" w:hAnsi="Times New Roman" w:cs="Times New Roman"/>
          <w:sz w:val="24"/>
          <w:szCs w:val="24"/>
        </w:rPr>
        <w:t>pożyczkowego, który Pośrednik finansowy zamierza przeznaczyć na udzielanie pożyczek w</w:t>
      </w:r>
      <w:r w:rsidR="00E8445D" w:rsidRP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E8445D">
        <w:rPr>
          <w:rFonts w:ascii="Times New Roman" w:hAnsi="Times New Roman" w:cs="Times New Roman"/>
          <w:sz w:val="24"/>
          <w:szCs w:val="24"/>
        </w:rPr>
        <w:t>okresie realizacji projektu, czyli do końca 2015 r. oraz pokrycie kosztów zarządzania.</w:t>
      </w:r>
    </w:p>
    <w:p w:rsidR="00A546F7" w:rsidRPr="00A546F7" w:rsidRDefault="00A546F7" w:rsidP="00E8445D">
      <w:pPr>
        <w:spacing w:before="120"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UWAGA! W zadaniu tym nie należy wykazywać wartości pożyczek, które Pośrednik finansowy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zamierza udzielać po jednokrotnym obrocie (bez względu czy nastąpi to w okresie realizacji czy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okresie monitorowania projektu).</w:t>
      </w:r>
    </w:p>
    <w:p w:rsidR="00A546F7" w:rsidRPr="00A546F7" w:rsidRDefault="00A546F7" w:rsidP="00E8445D">
      <w:pPr>
        <w:spacing w:before="120"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UWAGA! W zadaniu tym nie należy wykazywać kosztów zarządzania funduszem pożyczkowym w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ramach Działania 6.2, gdyż koszty te powinny zostać wyszczególnione w uzasadnieniu do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szczegółowego budżetu projektu.</w:t>
      </w:r>
    </w:p>
    <w:p w:rsidR="00A546F7" w:rsidRPr="00A546F7" w:rsidRDefault="00A546F7" w:rsidP="00E8445D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 xml:space="preserve">· w zadaniu </w:t>
      </w:r>
      <w:r w:rsidRPr="00A546F7">
        <w:rPr>
          <w:rFonts w:ascii="Times New Roman" w:hAnsi="Times New Roman" w:cs="Times New Roman"/>
          <w:b/>
          <w:bCs/>
          <w:sz w:val="24"/>
          <w:szCs w:val="24"/>
        </w:rPr>
        <w:t xml:space="preserve">„doradztwo i szkolenia dla pożyczkobiorców” </w:t>
      </w:r>
      <w:r w:rsidRPr="00A546F7">
        <w:rPr>
          <w:rFonts w:ascii="Times New Roman" w:hAnsi="Times New Roman" w:cs="Times New Roman"/>
          <w:sz w:val="24"/>
          <w:szCs w:val="24"/>
        </w:rPr>
        <w:t>– należy wykazać poszczególne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pozycje kosztowe, jakie Pośrednik finansowy planuje ponosić w związku z udzielaniem doradztwa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i szkoleń dla pożyczkobiorców;</w:t>
      </w:r>
    </w:p>
    <w:p w:rsidR="00A546F7" w:rsidRPr="00E8445D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lastRenderedPageBreak/>
        <w:t xml:space="preserve">W przypadku zlecania zadań merytorycznych w projekcie (w rozumieniu </w:t>
      </w:r>
      <w:r w:rsidRPr="00A546F7">
        <w:rPr>
          <w:rFonts w:ascii="Times New Roman" w:hAnsi="Times New Roman" w:cs="Times New Roman"/>
          <w:i/>
          <w:iCs/>
          <w:sz w:val="24"/>
          <w:szCs w:val="24"/>
        </w:rPr>
        <w:t>Wytycznych w zakresie</w:t>
      </w:r>
      <w:r w:rsidR="00E844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i/>
          <w:iCs/>
          <w:sz w:val="24"/>
          <w:szCs w:val="24"/>
        </w:rPr>
        <w:t>kwalifikowania wydatków w ramach PO KL</w:t>
      </w:r>
      <w:r w:rsidRPr="00A546F7">
        <w:rPr>
          <w:rFonts w:ascii="Times New Roman" w:hAnsi="Times New Roman" w:cs="Times New Roman"/>
          <w:sz w:val="24"/>
          <w:szCs w:val="24"/>
        </w:rPr>
        <w:t>) należy wybrać opcję TAK z listy rozwijanej TAK/NIE</w:t>
      </w:r>
      <w:r w:rsidR="00E844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w kolumnie „Zadania zlecone”.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Współpraca ponadnarodowa – NIE DOTYCZY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Zarządzanie projektem – NIE DOTYCZY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Koszty pośrednie – NIE DOTYCZY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Uzasadnienie kosztów – należy wskazać wartość kosztów zarządzania o jaką ubiega się Pośrednik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 xml:space="preserve">finansowy w ramach Działania 6.2, wskazując koszty łączne w podziale na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podkategorie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 xml:space="preserve"> określone w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 xml:space="preserve">katalogu, o którym mowa w podrozdziale 3.4.2 </w:t>
      </w:r>
      <w:r w:rsidRPr="00A546F7">
        <w:rPr>
          <w:rFonts w:ascii="Times New Roman" w:hAnsi="Times New Roman" w:cs="Times New Roman"/>
          <w:i/>
          <w:iCs/>
          <w:sz w:val="24"/>
          <w:szCs w:val="24"/>
        </w:rPr>
        <w:t xml:space="preserve">Zasad, </w:t>
      </w:r>
      <w:r w:rsidRPr="00A546F7">
        <w:rPr>
          <w:rFonts w:ascii="Times New Roman" w:hAnsi="Times New Roman" w:cs="Times New Roman"/>
          <w:sz w:val="24"/>
          <w:szCs w:val="24"/>
        </w:rPr>
        <w:t>z wyłączeniem kosztów osobowych, które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muszą zostać wykazane jednostkowo. Oznacza to konieczność przedstawienia w odrębnych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pozycjach kosztów wynagrodzeń wszystkich osób zaangażowanych w ramach zarządzania projektem.</w:t>
      </w:r>
    </w:p>
    <w:p w:rsidR="00A546F7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Przykładowo:</w:t>
      </w:r>
    </w:p>
    <w:p w:rsidR="00A546F7" w:rsidRPr="00A546F7" w:rsidRDefault="00A546F7" w:rsidP="00E8445D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1) wynagrodzenie oficera pożyczkowego: 1 etat x 24m-ce x 3000 zł = 72 000 zł;</w:t>
      </w:r>
    </w:p>
    <w:p w:rsidR="00A546F7" w:rsidRPr="00A546F7" w:rsidRDefault="00A546F7" w:rsidP="00E8445D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 xml:space="preserve">2) koszty utrzymania powierzchni biurowych: 36 </w:t>
      </w:r>
      <w:proofErr w:type="spellStart"/>
      <w:r w:rsidRPr="00A546F7">
        <w:rPr>
          <w:rFonts w:ascii="Times New Roman" w:hAnsi="Times New Roman" w:cs="Times New Roman"/>
          <w:sz w:val="24"/>
          <w:szCs w:val="24"/>
        </w:rPr>
        <w:t>m-cy</w:t>
      </w:r>
      <w:proofErr w:type="spellEnd"/>
      <w:r w:rsidRPr="00A546F7">
        <w:rPr>
          <w:rFonts w:ascii="Times New Roman" w:hAnsi="Times New Roman" w:cs="Times New Roman"/>
          <w:sz w:val="24"/>
          <w:szCs w:val="24"/>
        </w:rPr>
        <w:t xml:space="preserve"> x 700 zł = 25 200 zł;</w:t>
      </w:r>
    </w:p>
    <w:p w:rsidR="00A546F7" w:rsidRPr="00A546F7" w:rsidRDefault="00A546F7" w:rsidP="00E8445D">
      <w:p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3) amortyzacja sprzętu niezbędnego do zarządzania projektem: 3 lata x 1 500 zł = 4 500 zł.</w:t>
      </w:r>
    </w:p>
    <w:p w:rsidR="00CC6489" w:rsidRPr="00A546F7" w:rsidRDefault="00A546F7" w:rsidP="00A546F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6F7">
        <w:rPr>
          <w:rFonts w:ascii="Times New Roman" w:hAnsi="Times New Roman" w:cs="Times New Roman"/>
          <w:sz w:val="24"/>
          <w:szCs w:val="24"/>
        </w:rPr>
        <w:t>UWAGA! Łączna wartość kosztów zarządzania nie może przekraczać średniorocznie 4% wartości</w:t>
      </w:r>
      <w:r w:rsidR="00E8445D">
        <w:rPr>
          <w:rFonts w:ascii="Times New Roman" w:hAnsi="Times New Roman" w:cs="Times New Roman"/>
          <w:sz w:val="24"/>
          <w:szCs w:val="24"/>
        </w:rPr>
        <w:t xml:space="preserve"> </w:t>
      </w:r>
      <w:r w:rsidRPr="00A546F7">
        <w:rPr>
          <w:rFonts w:ascii="Times New Roman" w:hAnsi="Times New Roman" w:cs="Times New Roman"/>
          <w:sz w:val="24"/>
          <w:szCs w:val="24"/>
        </w:rPr>
        <w:t>zadania „utworzenie funduszu pożyczkowego”.</w:t>
      </w:r>
    </w:p>
    <w:sectPr w:rsidR="00CC6489" w:rsidRPr="00A546F7" w:rsidSect="00A546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40008"/>
    <w:multiLevelType w:val="hybridMultilevel"/>
    <w:tmpl w:val="EF4A8FFC"/>
    <w:lvl w:ilvl="0" w:tplc="93CA2F6E">
      <w:numFmt w:val="bullet"/>
      <w:lvlText w:val="·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36409B2"/>
    <w:multiLevelType w:val="hybridMultilevel"/>
    <w:tmpl w:val="292E12DC"/>
    <w:lvl w:ilvl="0" w:tplc="470AD5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D9729D6"/>
    <w:multiLevelType w:val="hybridMultilevel"/>
    <w:tmpl w:val="622E06C2"/>
    <w:lvl w:ilvl="0" w:tplc="6D249988">
      <w:numFmt w:val="bullet"/>
      <w:lvlText w:val="·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456085E"/>
    <w:multiLevelType w:val="hybridMultilevel"/>
    <w:tmpl w:val="6EDECAD6"/>
    <w:lvl w:ilvl="0" w:tplc="470AD5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22C4D87"/>
    <w:multiLevelType w:val="hybridMultilevel"/>
    <w:tmpl w:val="7A2C578E"/>
    <w:lvl w:ilvl="0" w:tplc="4F04B006">
      <w:numFmt w:val="bullet"/>
      <w:lvlText w:val="·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7F07BE6"/>
    <w:multiLevelType w:val="hybridMultilevel"/>
    <w:tmpl w:val="103AD7EA"/>
    <w:lvl w:ilvl="0" w:tplc="470AD50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46F7"/>
    <w:rsid w:val="003F192C"/>
    <w:rsid w:val="006142AA"/>
    <w:rsid w:val="00A546F7"/>
    <w:rsid w:val="00B360A6"/>
    <w:rsid w:val="00CC6489"/>
    <w:rsid w:val="00E8445D"/>
    <w:rsid w:val="00F1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4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1449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aholownia</dc:creator>
  <cp:lastModifiedBy>Lenovo User</cp:lastModifiedBy>
  <cp:revision>3</cp:revision>
  <dcterms:created xsi:type="dcterms:W3CDTF">2012-05-24T09:53:00Z</dcterms:created>
  <dcterms:modified xsi:type="dcterms:W3CDTF">2012-05-24T09:54:00Z</dcterms:modified>
</cp:coreProperties>
</file>